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D7D0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14:paraId="07B6255A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14:paraId="71C3988D" w14:textId="77777777"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14:paraId="77C05587" w14:textId="77777777"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14:paraId="289E0312" w14:textId="77777777"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14:paraId="50E89A16" w14:textId="77777777"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066C21F3" w14:textId="77777777"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086"/>
        <w:gridCol w:w="851"/>
        <w:gridCol w:w="852"/>
      </w:tblGrid>
      <w:tr w:rsidR="00364F5C" w14:paraId="26A1B991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D5F2697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5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46585B5A" w14:textId="37C74D4A" w:rsidR="00364F5C" w:rsidRPr="00DB514A" w:rsidRDefault="00DB514A" w:rsidP="00DB514A">
            <w:pPr>
              <w:pStyle w:val="Ttulo1"/>
              <w:spacing w:before="0" w:after="0" w:line="360" w:lineRule="atLeast"/>
              <w:ind w:right="225"/>
              <w:jc w:val="both"/>
              <w:textAlignment w:val="baseline"/>
              <w:rPr>
                <w:rFonts w:ascii="Verdana" w:eastAsia="Verdana" w:hAnsi="Verdana" w:cs="Verdana"/>
                <w:color w:val="2B2B2B"/>
                <w:sz w:val="20"/>
                <w:szCs w:val="20"/>
              </w:rPr>
            </w:pPr>
            <w:r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>D</w:t>
            </w:r>
            <w:r w:rsidRPr="00DB514A"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>iversidad cultural del alumnado</w:t>
            </w:r>
            <w:r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 xml:space="preserve"> y educación</w:t>
            </w:r>
            <w:r w:rsidRPr="00DB514A"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>:</w:t>
            </w:r>
            <w:r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 xml:space="preserve"> una mirada crítica </w:t>
            </w:r>
            <w:r w:rsidR="004B34B9"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 xml:space="preserve">realizada </w:t>
            </w:r>
            <w:r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 xml:space="preserve">desde </w:t>
            </w:r>
            <w:r w:rsidR="004B34B9"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 xml:space="preserve">las leyes de educación </w:t>
            </w:r>
            <w:r>
              <w:rPr>
                <w:rFonts w:ascii="Trebuchet MS" w:hAnsi="Trebuchet MS"/>
                <w:color w:val="555555"/>
                <w:sz w:val="22"/>
                <w:szCs w:val="22"/>
                <w:bdr w:val="none" w:sz="0" w:space="0" w:color="auto" w:frame="1"/>
              </w:rPr>
              <w:t>en el contexto educativo español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6B56622" w14:textId="77777777"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381C0968" w14:textId="7EF30E4F" w:rsidR="00364F5C" w:rsidRDefault="009667D6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2</w:t>
            </w:r>
          </w:p>
        </w:tc>
      </w:tr>
      <w:tr w:rsidR="00364F5C" w14:paraId="192BA817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558C0E6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74B84C8A" w14:textId="7AA7CC80" w:rsidR="009667D6" w:rsidRPr="002168A7" w:rsidRDefault="009667D6" w:rsidP="009667D6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68A7">
              <w:rPr>
                <w:rFonts w:ascii="Times New Roman" w:hAnsi="Times New Roman" w:cs="Times New Roman"/>
              </w:rPr>
              <w:t>Louzao</w:t>
            </w:r>
            <w:proofErr w:type="spellEnd"/>
            <w:r w:rsidRPr="002168A7">
              <w:rPr>
                <w:rFonts w:ascii="Times New Roman" w:hAnsi="Times New Roman" w:cs="Times New Roman"/>
              </w:rPr>
              <w:t xml:space="preserve">, María; Francos, Concepción y Verdeja, María (2020). </w:t>
            </w:r>
            <w:hyperlink r:id="rId7" w:history="1">
              <w:r w:rsidRPr="002168A7">
                <w:rPr>
                  <w:rFonts w:ascii="Times New Roman" w:hAnsi="Times New Roman" w:cs="Times New Roman"/>
                </w:rPr>
                <w:t>Educación intercultural</w:t>
              </w:r>
            </w:hyperlink>
            <w:r w:rsidRPr="002168A7">
              <w:rPr>
                <w:rFonts w:ascii="Times New Roman" w:hAnsi="Times New Roman" w:cs="Times New Roman"/>
              </w:rPr>
              <w:t>: algunas</w:t>
            </w:r>
            <w:r w:rsidR="00DB514A">
              <w:rPr>
                <w:rFonts w:ascii="Times New Roman" w:hAnsi="Times New Roman" w:cs="Times New Roman"/>
              </w:rPr>
              <w:t xml:space="preserve"> </w:t>
            </w:r>
            <w:r w:rsidRPr="002168A7">
              <w:rPr>
                <w:rFonts w:ascii="Times New Roman" w:hAnsi="Times New Roman" w:cs="Times New Roman"/>
              </w:rPr>
              <w:t xml:space="preserve">reflexiones y orientaciones para una práctica pedagógica en una escuela democrática y plural, </w:t>
            </w:r>
            <w:r w:rsidRPr="002168A7">
              <w:rPr>
                <w:rFonts w:ascii="Times New Roman" w:hAnsi="Times New Roman" w:cs="Times New Roman"/>
                <w:i/>
                <w:iCs/>
              </w:rPr>
              <w:t>Estudios Pedagógicos</w:t>
            </w:r>
            <w:r w:rsidRPr="002168A7">
              <w:rPr>
                <w:rFonts w:ascii="Times New Roman" w:hAnsi="Times New Roman" w:cs="Times New Roman"/>
              </w:rPr>
              <w:t>, 431-450.</w:t>
            </w:r>
          </w:p>
          <w:p w14:paraId="5AFA4507" w14:textId="13217635" w:rsidR="009667D6" w:rsidRPr="002168A7" w:rsidRDefault="009667D6" w:rsidP="009667D6">
            <w:pPr>
              <w:jc w:val="both"/>
              <w:rPr>
                <w:rFonts w:ascii="Times New Roman" w:hAnsi="Times New Roman" w:cs="Times New Roman"/>
              </w:rPr>
            </w:pPr>
            <w:r w:rsidRPr="002168A7">
              <w:rPr>
                <w:rFonts w:ascii="Times New Roman" w:hAnsi="Times New Roman" w:cs="Times New Roman"/>
              </w:rPr>
              <w:t xml:space="preserve">Verdeja, María (2017). </w:t>
            </w:r>
            <w:hyperlink r:id="rId8" w:history="1">
              <w:r w:rsidRPr="002168A7">
                <w:rPr>
                  <w:rFonts w:ascii="Times New Roman" w:hAnsi="Times New Roman" w:cs="Times New Roman"/>
                </w:rPr>
                <w:t>Atención a la diversidad cultural del alumnado</w:t>
              </w:r>
            </w:hyperlink>
            <w:r w:rsidRPr="002168A7">
              <w:rPr>
                <w:rFonts w:ascii="Times New Roman" w:hAnsi="Times New Roman" w:cs="Times New Roman"/>
              </w:rPr>
              <w:t>: Un recorrido por leyes de educación de ámbito español</w:t>
            </w:r>
            <w:r w:rsidRPr="002168A7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hyperlink r:id="rId9" w:history="1">
              <w:r w:rsidRPr="002168A7">
                <w:rPr>
                  <w:rFonts w:ascii="Times New Roman" w:hAnsi="Times New Roman" w:cs="Times New Roman"/>
                  <w:i/>
                  <w:iCs/>
                </w:rPr>
                <w:t>Revista internacional de educación para la justicia social (RIEJS)</w:t>
              </w:r>
            </w:hyperlink>
            <w:r w:rsidRPr="002168A7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r w:rsidRPr="002168A7">
              <w:rPr>
                <w:rFonts w:ascii="Times New Roman" w:hAnsi="Times New Roman" w:cs="Times New Roman"/>
              </w:rPr>
              <w:t>6 (1), 367-382.</w:t>
            </w:r>
          </w:p>
          <w:p w14:paraId="58ED0D7F" w14:textId="4E370731" w:rsidR="00364F5C" w:rsidRDefault="009667D6" w:rsidP="009667D6">
            <w:pPr>
              <w:jc w:val="both"/>
            </w:pPr>
            <w:r w:rsidRPr="002168A7">
              <w:rPr>
                <w:rFonts w:ascii="Times New Roman" w:hAnsi="Times New Roman" w:cs="Times New Roman"/>
              </w:rPr>
              <w:t xml:space="preserve">Walsh, Catherine (2010). Interculturalidad crítica y educación intercultural. En J. Viaña, L. Tapia y C. Walsh (Eds.). </w:t>
            </w:r>
            <w:r w:rsidRPr="002168A7">
              <w:rPr>
                <w:rFonts w:ascii="Times New Roman" w:hAnsi="Times New Roman" w:cs="Times New Roman"/>
                <w:i/>
                <w:iCs/>
              </w:rPr>
              <w:t>Construyendo Interculturalidad Crítica</w:t>
            </w:r>
            <w:r w:rsidRPr="002168A7">
              <w:rPr>
                <w:rFonts w:ascii="Times New Roman" w:hAnsi="Times New Roman" w:cs="Times New Roman"/>
              </w:rPr>
              <w:t xml:space="preserve"> (pp. 75-96). La Paz: III-CAB.</w:t>
            </w:r>
          </w:p>
        </w:tc>
      </w:tr>
      <w:tr w:rsidR="004D5A3E" w14:paraId="1A5365F8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ADC43DC" w14:textId="77777777" w:rsidR="004D5A3E" w:rsidRDefault="004D5A3E" w:rsidP="004D5A3E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del texto leído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08321B" w14:textId="77777777" w:rsidR="004D5A3E" w:rsidRDefault="004D5A3E" w:rsidP="004D5A3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C106B71" w14:textId="77777777" w:rsidR="00305D8D" w:rsidRDefault="00305D8D" w:rsidP="004D5A3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0FA48FB5" w14:textId="77777777" w:rsidR="00305D8D" w:rsidRDefault="00305D8D" w:rsidP="004D5A3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2F243008" w14:textId="2CF6B5AE" w:rsidR="00305D8D" w:rsidRPr="00DB514A" w:rsidRDefault="00305D8D" w:rsidP="004D5A3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bookmarkStart w:id="0" w:name="_GoBack"/>
            <w:bookmarkEnd w:id="0"/>
          </w:p>
        </w:tc>
      </w:tr>
      <w:tr w:rsidR="004D5A3E" w14:paraId="7E5DC313" w14:textId="77777777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C7BA461" w14:textId="5709B40B" w:rsidR="004D5A3E" w:rsidRDefault="004D5A3E" w:rsidP="004D5A3E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</w:p>
        </w:tc>
      </w:tr>
      <w:tr w:rsidR="004D5A3E" w14:paraId="5BA54258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E11A5B0" w14:textId="0C6BE0B2" w:rsidR="004D5A3E" w:rsidRDefault="004D5A3E" w:rsidP="004D5A3E">
            <w:pPr>
              <w:spacing w:before="60" w:after="0" w:line="240" w:lineRule="auto"/>
              <w:ind w:left="34"/>
              <w:jc w:val="both"/>
            </w:pPr>
            <w:r w:rsidRPr="002168A7">
              <w:rPr>
                <w:rFonts w:ascii="Times New Roman" w:hAnsi="Times New Roman" w:cs="Times New Roman"/>
              </w:rPr>
              <w:t>¿Está la escuela del sigo XXI preparada para atender la diversidad cultural del alumnado presente en las aulas?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0E3F75" w14:textId="77777777" w:rsidR="004D5A3E" w:rsidRDefault="004D5A3E" w:rsidP="004D5A3E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D5A3E" w14:paraId="022FCE4A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DEF17D0" w14:textId="628595B1" w:rsidR="004D5A3E" w:rsidRDefault="004D5A3E" w:rsidP="004D5A3E">
            <w:pPr>
              <w:spacing w:before="60" w:after="0" w:line="240" w:lineRule="auto"/>
              <w:jc w:val="both"/>
            </w:pPr>
            <w:r w:rsidRPr="002168A7">
              <w:rPr>
                <w:rFonts w:ascii="Times New Roman" w:hAnsi="Times New Roman" w:cs="Times New Roman"/>
              </w:rPr>
              <w:t>¿Cuáles son los principales retos que plantea la diversidad cultural?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716B58" w14:textId="77777777" w:rsidR="004D5A3E" w:rsidRDefault="004D5A3E" w:rsidP="004D5A3E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D5A3E" w14:paraId="5614AEDE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F098CA6" w14:textId="5681028A" w:rsidR="004D5A3E" w:rsidRDefault="004D5A3E" w:rsidP="004D5A3E">
            <w:pPr>
              <w:spacing w:before="60" w:after="0" w:line="240" w:lineRule="auto"/>
              <w:jc w:val="both"/>
            </w:pPr>
            <w:bookmarkStart w:id="1" w:name="_Hlk183680844"/>
            <w:r w:rsidRPr="002168A7">
              <w:rPr>
                <w:rFonts w:ascii="Times New Roman" w:hAnsi="Times New Roman" w:cs="Times New Roman"/>
              </w:rPr>
              <w:t>¿Cuáles pueden ser las</w:t>
            </w:r>
            <w:r>
              <w:rPr>
                <w:rFonts w:ascii="Times New Roman" w:hAnsi="Times New Roman" w:cs="Times New Roman"/>
              </w:rPr>
              <w:t xml:space="preserve"> principales</w:t>
            </w:r>
            <w:r w:rsidRPr="002168A7">
              <w:rPr>
                <w:rFonts w:ascii="Times New Roman" w:hAnsi="Times New Roman" w:cs="Times New Roman"/>
              </w:rPr>
              <w:t xml:space="preserve"> ventajas de la diversidad cultural</w:t>
            </w:r>
            <w:r>
              <w:rPr>
                <w:rFonts w:ascii="Times New Roman" w:hAnsi="Times New Roman" w:cs="Times New Roman"/>
              </w:rPr>
              <w:t xml:space="preserve"> presente en las aulas</w:t>
            </w:r>
            <w:r w:rsidRPr="002168A7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65BD1C" w14:textId="77777777" w:rsidR="004D5A3E" w:rsidRDefault="004D5A3E" w:rsidP="004D5A3E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4D5A3E" w14:paraId="79066C1B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285505D" w14:textId="6DC14B26" w:rsidR="004D5A3E" w:rsidRDefault="004D5A3E" w:rsidP="004D5A3E">
            <w:pPr>
              <w:jc w:val="both"/>
            </w:pPr>
            <w:r w:rsidRPr="002168A7">
              <w:rPr>
                <w:rFonts w:ascii="Times New Roman" w:hAnsi="Times New Roman" w:cs="Times New Roman"/>
              </w:rPr>
              <w:t xml:space="preserve">¿En qué medida los cambios </w:t>
            </w:r>
            <w:r>
              <w:rPr>
                <w:rFonts w:ascii="Times New Roman" w:hAnsi="Times New Roman" w:cs="Times New Roman"/>
              </w:rPr>
              <w:t xml:space="preserve">derivados de las </w:t>
            </w:r>
            <w:r w:rsidRPr="002168A7">
              <w:rPr>
                <w:rFonts w:ascii="Times New Roman" w:hAnsi="Times New Roman" w:cs="Times New Roman"/>
              </w:rPr>
              <w:t>polític</w:t>
            </w:r>
            <w:r>
              <w:rPr>
                <w:rFonts w:ascii="Times New Roman" w:hAnsi="Times New Roman" w:cs="Times New Roman"/>
              </w:rPr>
              <w:t>as</w:t>
            </w:r>
            <w:r w:rsidRPr="002168A7">
              <w:rPr>
                <w:rFonts w:ascii="Times New Roman" w:hAnsi="Times New Roman" w:cs="Times New Roman"/>
              </w:rPr>
              <w:t xml:space="preserve"> educativa</w:t>
            </w:r>
            <w:r>
              <w:rPr>
                <w:rFonts w:ascii="Times New Roman" w:hAnsi="Times New Roman" w:cs="Times New Roman"/>
              </w:rPr>
              <w:t>s,</w:t>
            </w:r>
            <w:r w:rsidRPr="002168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y, en concreto, las leyes de educación </w:t>
            </w:r>
            <w:r w:rsidRPr="002168A7">
              <w:rPr>
                <w:rFonts w:ascii="Times New Roman" w:hAnsi="Times New Roman" w:cs="Times New Roman"/>
              </w:rPr>
              <w:t>desarrollad</w:t>
            </w:r>
            <w:r>
              <w:rPr>
                <w:rFonts w:ascii="Times New Roman" w:hAnsi="Times New Roman" w:cs="Times New Roman"/>
              </w:rPr>
              <w:t>a</w:t>
            </w:r>
            <w:r w:rsidRPr="002168A7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en España</w:t>
            </w:r>
            <w:r w:rsidRPr="002168A7">
              <w:rPr>
                <w:rFonts w:ascii="Times New Roman" w:hAnsi="Times New Roman" w:cs="Times New Roman"/>
              </w:rPr>
              <w:t xml:space="preserve"> durante las últimas décadas</w:t>
            </w:r>
            <w:r>
              <w:rPr>
                <w:rFonts w:ascii="Times New Roman" w:hAnsi="Times New Roman" w:cs="Times New Roman"/>
              </w:rPr>
              <w:t>,</w:t>
            </w:r>
            <w:r w:rsidRPr="002168A7">
              <w:rPr>
                <w:rFonts w:ascii="Times New Roman" w:hAnsi="Times New Roman" w:cs="Times New Roman"/>
              </w:rPr>
              <w:t xml:space="preserve"> han favorecido un modelo de escuela más plural, diversa e </w:t>
            </w:r>
            <w:r w:rsidRPr="002168A7">
              <w:rPr>
                <w:rFonts w:ascii="Times New Roman" w:hAnsi="Times New Roman" w:cs="Times New Roman"/>
              </w:rPr>
              <w:lastRenderedPageBreak/>
              <w:t>inclusiva</w:t>
            </w:r>
            <w:r>
              <w:rPr>
                <w:rFonts w:ascii="Times New Roman" w:hAnsi="Times New Roman" w:cs="Times New Roman"/>
              </w:rPr>
              <w:t>,</w:t>
            </w:r>
            <w:r w:rsidRPr="002168A7">
              <w:rPr>
                <w:rFonts w:ascii="Times New Roman" w:hAnsi="Times New Roman" w:cs="Times New Roman"/>
              </w:rPr>
              <w:t xml:space="preserve"> en la que tenga cabida la diversidad </w:t>
            </w:r>
            <w:r>
              <w:rPr>
                <w:rFonts w:ascii="Times New Roman" w:hAnsi="Times New Roman" w:cs="Times New Roman"/>
              </w:rPr>
              <w:t xml:space="preserve">cultural </w:t>
            </w:r>
            <w:r w:rsidRPr="002168A7">
              <w:rPr>
                <w:rFonts w:ascii="Times New Roman" w:hAnsi="Times New Roman" w:cs="Times New Roman"/>
              </w:rPr>
              <w:t>del alumnado?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68F831" w14:textId="77777777" w:rsidR="004D5A3E" w:rsidRDefault="004D5A3E" w:rsidP="004D5A3E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tbl>
      <w:tblPr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6789"/>
      </w:tblGrid>
      <w:tr w:rsidR="005C6981" w:rsidRPr="005C6981" w14:paraId="5A6A32D6" w14:textId="77777777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bookmarkEnd w:id="1"/>
          <w:p w14:paraId="066E2ED7" w14:textId="23874761" w:rsidR="005C6981" w:rsidRPr="005C6981" w:rsidRDefault="004D5A3E" w:rsidP="004D5A3E">
            <w:pPr>
              <w:spacing w:before="60" w:after="0" w:line="240" w:lineRule="auto"/>
              <w:jc w:val="both"/>
            </w:pPr>
            <w:r w:rsidRPr="002168A7">
              <w:rPr>
                <w:rFonts w:ascii="Times New Roman" w:hAnsi="Times New Roman" w:cs="Times New Roman"/>
              </w:rPr>
              <w:t xml:space="preserve">¿En qué medida el sistema educativo </w:t>
            </w:r>
            <w:r>
              <w:rPr>
                <w:rFonts w:ascii="Times New Roman" w:hAnsi="Times New Roman" w:cs="Times New Roman"/>
              </w:rPr>
              <w:t xml:space="preserve">español </w:t>
            </w:r>
            <w:r w:rsidRPr="002168A7">
              <w:rPr>
                <w:rFonts w:ascii="Times New Roman" w:hAnsi="Times New Roman" w:cs="Times New Roman"/>
              </w:rPr>
              <w:t xml:space="preserve">continúa favoreciendo un modelo </w:t>
            </w:r>
            <w:r w:rsidR="00E264C8">
              <w:rPr>
                <w:rFonts w:ascii="Times New Roman" w:hAnsi="Times New Roman" w:cs="Times New Roman"/>
              </w:rPr>
              <w:t>educativo</w:t>
            </w:r>
            <w:r w:rsidRPr="002168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centrado </w:t>
            </w:r>
            <w:r w:rsidRPr="002168A7">
              <w:rPr>
                <w:rFonts w:ascii="Times New Roman" w:hAnsi="Times New Roman" w:cs="Times New Roman"/>
              </w:rPr>
              <w:t>en la asimilación cultural en lugar de favorecer un modelo educativo facilitador del diálogo entre culturas?</w:t>
            </w: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07984A" w14:textId="77777777" w:rsidR="005C6981" w:rsidRPr="005C6981" w:rsidRDefault="005C6981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E264C8" w:rsidRPr="005C6981" w14:paraId="73C4BAA2" w14:textId="77777777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90379B3" w14:textId="12EDCCD9" w:rsidR="00E264C8" w:rsidRPr="002168A7" w:rsidRDefault="00E264C8" w:rsidP="004D5A3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68A7">
              <w:rPr>
                <w:rFonts w:ascii="Times New Roman" w:hAnsi="Times New Roman" w:cs="Times New Roman"/>
              </w:rPr>
              <w:t>¿Qué selección y organización del conocimiento escolar puede acercarnos a una idea, no retórica, de cultura para todas y todos, incluyendo en ese “todos/as” no sólo a los “similares” a “nosotros/as” sino también a los “diferentes” en su alteridad? En otras palabras, ¿</w:t>
            </w:r>
            <w:r>
              <w:rPr>
                <w:rFonts w:ascii="Times New Roman" w:hAnsi="Times New Roman" w:cs="Times New Roman"/>
              </w:rPr>
              <w:t>es posible una</w:t>
            </w:r>
            <w:r w:rsidRPr="002168A7">
              <w:rPr>
                <w:rFonts w:ascii="Times New Roman" w:hAnsi="Times New Roman" w:cs="Times New Roman"/>
              </w:rPr>
              <w:t xml:space="preserve"> cultura para un “nosotros/as” no lastrado por sesgos nacionalistas, etnocéntricos, de género o clase social?</w:t>
            </w: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608B16" w14:textId="77777777" w:rsidR="00E264C8" w:rsidRPr="005C6981" w:rsidRDefault="00E264C8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E264C8" w:rsidRPr="005C6981" w14:paraId="0151F130" w14:textId="77777777" w:rsidTr="002839FC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5D09F0C" w14:textId="3F9E7B81" w:rsidR="00E264C8" w:rsidRPr="002168A7" w:rsidRDefault="00E264C8" w:rsidP="004D5A3E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68A7">
              <w:rPr>
                <w:rFonts w:ascii="Times New Roman" w:hAnsi="Times New Roman" w:cs="Times New Roman"/>
                <w:color w:val="211D1E"/>
              </w:rPr>
              <w:t>¿Es posible la construcción de un currículum que ofrezca alternativas al pensamiento hegemónico, presentado como “neutral” y que entiende al alumnado como un receptor pasivo de conocimientos, para reformularlo en un modelo de currículum abierto, flexible, democrático, participativo y que problematice sobre las injusticias sociales?</w:t>
            </w: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725C77" w14:textId="77777777" w:rsidR="00E264C8" w:rsidRPr="005C6981" w:rsidRDefault="00E264C8" w:rsidP="005C6981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1D38F8B" w14:textId="77777777" w:rsidR="005C6981" w:rsidRPr="005C6981" w:rsidRDefault="005C6981" w:rsidP="005C6981"/>
    <w:p w14:paraId="5C36CCA4" w14:textId="77777777" w:rsidR="00364F5C" w:rsidRDefault="00364F5C"/>
    <w:sectPr w:rsidR="00364F5C">
      <w:headerReference w:type="default" r:id="rId10"/>
      <w:footerReference w:type="default" r:id="rId11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53CBC" w14:textId="77777777" w:rsidR="00B0113F" w:rsidRDefault="00B0113F" w:rsidP="005C6981">
      <w:pPr>
        <w:spacing w:after="0" w:line="240" w:lineRule="auto"/>
      </w:pPr>
      <w:r>
        <w:separator/>
      </w:r>
    </w:p>
  </w:endnote>
  <w:endnote w:type="continuationSeparator" w:id="0">
    <w:p w14:paraId="22D160CE" w14:textId="77777777" w:rsidR="00B0113F" w:rsidRDefault="00B0113F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663B" w14:textId="77777777"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BE59D" w14:textId="77777777" w:rsidR="00B0113F" w:rsidRDefault="00B0113F" w:rsidP="005C6981">
      <w:pPr>
        <w:spacing w:after="0" w:line="240" w:lineRule="auto"/>
      </w:pPr>
      <w:r>
        <w:separator/>
      </w:r>
    </w:p>
  </w:footnote>
  <w:footnote w:type="continuationSeparator" w:id="0">
    <w:p w14:paraId="47738C7B" w14:textId="77777777" w:rsidR="00B0113F" w:rsidRDefault="00B0113F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8B0F2AC21CE6495EA50B7888660FA2CB"/>
      </w:placeholder>
      <w:temporary/>
      <w:showingPlcHdr/>
      <w15:appearance w15:val="hidden"/>
    </w:sdtPr>
    <w:sdtEndPr/>
    <w:sdtContent>
      <w:p w14:paraId="750ADB22" w14:textId="77777777" w:rsidR="005C6981" w:rsidRDefault="005C6981">
        <w:pPr>
          <w:pStyle w:val="Encabezado"/>
        </w:pPr>
        <w:r>
          <w:t>[Escriba aquí]</w:t>
        </w:r>
      </w:p>
    </w:sdtContent>
  </w:sdt>
  <w:p w14:paraId="3C85992B" w14:textId="77777777"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 wp14:anchorId="369704CD" wp14:editId="5A9FEA5D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 wp14:anchorId="43EECCF9" wp14:editId="3B3A4878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 wp14:anchorId="45FAFF88" wp14:editId="4929D960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01720A"/>
    <w:rsid w:val="00305D8D"/>
    <w:rsid w:val="00364F5C"/>
    <w:rsid w:val="004753D2"/>
    <w:rsid w:val="004B34B9"/>
    <w:rsid w:val="004D5A3E"/>
    <w:rsid w:val="005C6981"/>
    <w:rsid w:val="00613F18"/>
    <w:rsid w:val="008926C7"/>
    <w:rsid w:val="009667D6"/>
    <w:rsid w:val="00A3350E"/>
    <w:rsid w:val="00A66DFD"/>
    <w:rsid w:val="00B0113F"/>
    <w:rsid w:val="00BF47F4"/>
    <w:rsid w:val="00DB514A"/>
    <w:rsid w:val="00E2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8AC72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semiHidden/>
    <w:unhideWhenUsed/>
    <w:rsid w:val="005C69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0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net.unirioja.es/servlet/articulo?codigo=5989981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dialnet.unirioja.es/servlet/articulo?codigo=765483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ialnet.unirioja.es/servlet/revista?codigo=1846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F2AC21CE6495EA50B7888660F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FA4AB-0D1C-4BCC-B475-DE4DBD857F94}"/>
      </w:docPartPr>
      <w:docPartBody>
        <w:p w:rsidR="000C14AC" w:rsidRDefault="00B61C71" w:rsidP="00B61C71">
          <w:pPr>
            <w:pStyle w:val="8B0F2AC21CE6495EA50B7888660FA2CB"/>
          </w:pPr>
          <w: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C71"/>
    <w:rsid w:val="000C14AC"/>
    <w:rsid w:val="00613F18"/>
    <w:rsid w:val="00622D8B"/>
    <w:rsid w:val="007A7BB6"/>
    <w:rsid w:val="00956AD2"/>
    <w:rsid w:val="00B6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0F2AC21CE6495EA50B7888660FA2CB">
    <w:name w:val="8B0F2AC21CE6495EA50B7888660FA2CB"/>
    <w:rsid w:val="00B61C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RAMON RODRIGUEZ FERNANDEZ</cp:lastModifiedBy>
  <cp:revision>6</cp:revision>
  <dcterms:created xsi:type="dcterms:W3CDTF">2025-01-03T17:14:00Z</dcterms:created>
  <dcterms:modified xsi:type="dcterms:W3CDTF">2025-01-09T10:06:00Z</dcterms:modified>
</cp:coreProperties>
</file>